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C9D36B">
      <w:pPr>
        <w:widowControl w:val="0"/>
        <w:spacing w:after="0" w:line="240" w:lineRule="auto"/>
        <w:ind w:hanging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3942715" cy="895350"/>
            <wp:effectExtent l="0" t="0" r="635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71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752D">
      <w:pPr>
        <w:widowControl w:val="0"/>
        <w:spacing w:before="3" w:after="0" w:line="240" w:lineRule="auto"/>
        <w:ind w:hanging="360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D5C403A">
      <w:pPr>
        <w:widowControl w:val="0"/>
        <w:spacing w:before="87" w:after="0" w:line="240" w:lineRule="auto"/>
        <w:ind w:right="75" w:hanging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Міністерство освіти і науки України</w:t>
      </w:r>
    </w:p>
    <w:p w14:paraId="4718B4BB">
      <w:pPr>
        <w:widowControl w:val="0"/>
        <w:spacing w:before="202" w:after="0" w:line="388" w:lineRule="auto"/>
        <w:ind w:right="75" w:hanging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Національний технічний університет України „КПІ імені Ігоря Сікорського ”</w:t>
      </w:r>
    </w:p>
    <w:p w14:paraId="19DA4499">
      <w:pPr>
        <w:spacing w:after="178"/>
        <w:ind w:right="76" w:hanging="36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Факультет інформатики та обчислювальної техніки</w:t>
      </w:r>
    </w:p>
    <w:p w14:paraId="71FD7E21">
      <w:pPr>
        <w:spacing w:after="172"/>
        <w:ind w:right="79" w:hanging="360"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Кафедра інформаційних систем та технологій</w:t>
      </w:r>
    </w:p>
    <w:p w14:paraId="24DCB0B3">
      <w:pPr>
        <w:spacing w:after="158"/>
        <w:ind w:right="12" w:hanging="360"/>
        <w:jc w:val="center"/>
        <w:rPr>
          <w:sz w:val="28"/>
          <w:szCs w:val="28"/>
        </w:rPr>
      </w:pPr>
    </w:p>
    <w:p w14:paraId="41738E7B">
      <w:pPr>
        <w:spacing w:after="205"/>
        <w:ind w:right="76" w:hanging="360"/>
        <w:jc w:val="center"/>
        <w:rPr>
          <w:b w:val="0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/>
          <w:sz w:val="28"/>
          <w:szCs w:val="28"/>
        </w:rPr>
        <w:t>Звіт до комп’ютерного практикуму №</w:t>
      </w:r>
      <w: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  <w:t xml:space="preserve"> 7</w:t>
      </w:r>
      <w:r>
        <w:rPr>
          <w:rFonts w:ascii="Times New Roman" w:hAnsi="Times New Roman" w:eastAsia="Times New Roman" w:cs="Times New Roman"/>
          <w:b w:val="0"/>
          <w:bCs/>
          <w:sz w:val="28"/>
          <w:szCs w:val="28"/>
        </w:rPr>
        <w:t xml:space="preserve"> </w:t>
      </w:r>
    </w:p>
    <w:p w14:paraId="092DDB28">
      <w:pPr>
        <w:spacing w:after="158"/>
        <w:ind w:right="76" w:hanging="360"/>
        <w:jc w:val="center"/>
        <w:rPr>
          <w:b w:val="0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/>
          <w:sz w:val="28"/>
          <w:szCs w:val="28"/>
        </w:rPr>
        <w:t>З дисципліни «</w:t>
      </w:r>
      <w:r>
        <w:rPr>
          <w:rFonts w:ascii="Times New Roman" w:hAnsi="Times New Roman" w:eastAsia="Times New Roman" w:cs="Times New Roman"/>
          <w:b w:val="0"/>
          <w:bCs/>
          <w:sz w:val="28"/>
          <w:szCs w:val="28"/>
          <w:lang w:val="uk-UA"/>
        </w:rPr>
        <w:t>Моделювання систем</w:t>
      </w:r>
      <w:r>
        <w:rPr>
          <w:rFonts w:ascii="Times New Roman" w:hAnsi="Times New Roman" w:eastAsia="Times New Roman" w:cs="Times New Roman"/>
          <w:b w:val="0"/>
          <w:bCs/>
          <w:sz w:val="28"/>
          <w:szCs w:val="28"/>
        </w:rPr>
        <w:t xml:space="preserve">» </w:t>
      </w:r>
    </w:p>
    <w:p w14:paraId="3F3D322C">
      <w:pPr>
        <w:spacing w:after="136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</w:p>
    <w:p w14:paraId="29BA9502">
      <w:pPr>
        <w:spacing w:after="157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14:paraId="75F32B17">
      <w:pPr>
        <w:spacing w:after="157"/>
        <w:ind w:hanging="360"/>
        <w:rPr>
          <w:sz w:val="28"/>
          <w:szCs w:val="28"/>
        </w:rPr>
      </w:pPr>
    </w:p>
    <w:p w14:paraId="0CC9087F">
      <w:pPr>
        <w:spacing w:after="405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14:paraId="17579C6C">
      <w:pPr>
        <w:tabs>
          <w:tab w:val="center" w:pos="3739"/>
          <w:tab w:val="center" w:pos="6754"/>
        </w:tabs>
        <w:spacing w:after="91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Прийняв: </w:t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Виконав: </w:t>
      </w:r>
    </w:p>
    <w:p w14:paraId="17189C20">
      <w:pPr>
        <w:tabs>
          <w:tab w:val="center" w:pos="3739"/>
          <w:tab w:val="center" w:pos="7701"/>
        </w:tabs>
        <w:spacing w:after="43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>ст. викл. Дифучин А.Ю.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Студент 4 курсу,гр. ІП-13 </w:t>
      </w:r>
    </w:p>
    <w:p w14:paraId="262A36A4">
      <w:pPr>
        <w:tabs>
          <w:tab w:val="center" w:pos="3739"/>
          <w:tab w:val="center" w:pos="7143"/>
        </w:tabs>
        <w:spacing w:after="181"/>
        <w:ind w:hanging="360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3115945</wp:posOffset>
                </wp:positionH>
                <wp:positionV relativeFrom="paragraph">
                  <wp:posOffset>118110</wp:posOffset>
                </wp:positionV>
                <wp:extent cx="2541270" cy="656590"/>
                <wp:effectExtent l="6350" t="6350" r="24130" b="22860"/>
                <wp:wrapNone/>
                <wp:docPr id="1" name="Прямокут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81743" y="3457973"/>
                          <a:ext cx="2528515" cy="644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D457AD">
                            <w:pPr>
                              <w:spacing w:line="258" w:lineRule="auto"/>
                              <w:jc w:val="center"/>
                              <w:rPr>
                                <w:rFonts w:hint="default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color w:val="000000"/>
                                <w:sz w:val="26"/>
                                <w:lang w:val="uk-UA"/>
                              </w:rPr>
                              <w:t>Петров</w:t>
                            </w:r>
                            <w:r>
                              <w:rPr>
                                <w:rFonts w:hint="default" w:ascii="Times New Roman" w:hAnsi="Times New Roman" w:eastAsia="Times New Roman" w:cs="Times New Roman"/>
                                <w:color w:val="000000"/>
                                <w:sz w:val="26"/>
                                <w:lang w:val="uk-UA"/>
                              </w:rPr>
                              <w:t xml:space="preserve"> Ігор Ярославович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кутник 1" o:spid="_x0000_s1026" o:spt="1" style="position:absolute;left:0pt;margin-left:245.35pt;margin-top:9.3pt;height:51.7pt;width:200.1pt;z-index:251659264;v-text-anchor:middle;mso-width-relative:page;mso-height-relative:page;" fillcolor="#FFFFFF [3201]" filled="t" stroked="t" coordsize="21600,21600" o:gfxdata="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fOepH2AAAAAoBAAAPAAAAAAAAAAEAIAAAACIAAABkcnMvZG93bnJldi54bWxQ&#10;SwECFAAUAAAACACHTuJAz4pHFWkCAADPBAAADgAAAAAAAAABACAAAAAnAQAAZHJzL2Uyb0RvYy54&#10;bWxQSwUGAAAAAAYABgBZAQAAAgYAAAAA&#10;">
                <v:fill on="t" focussize="0,0"/>
                <v:stroke weight="1pt" color="#FFFFFF [3201]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61D457AD">
                      <w:pPr>
                        <w:spacing w:line="258" w:lineRule="auto"/>
                        <w:jc w:val="center"/>
                        <w:rPr>
                          <w:rFonts w:hint="default"/>
                          <w:lang w:val="uk-UA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color w:val="000000"/>
                          <w:sz w:val="26"/>
                          <w:lang w:val="uk-UA"/>
                        </w:rPr>
                        <w:t>Петров</w:t>
                      </w:r>
                      <w:r>
                        <w:rPr>
                          <w:rFonts w:hint="default" w:ascii="Times New Roman" w:hAnsi="Times New Roman" w:eastAsia="Times New Roman" w:cs="Times New Roman"/>
                          <w:color w:val="000000"/>
                          <w:sz w:val="26"/>
                          <w:lang w:val="uk-UA"/>
                        </w:rPr>
                        <w:t xml:space="preserve"> Ігор Ярославович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14:paraId="3C7F0234">
      <w:pPr>
        <w:tabs>
          <w:tab w:val="center" w:pos="3739"/>
          <w:tab w:val="center" w:pos="7102"/>
        </w:tabs>
        <w:spacing w:after="126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«___»____________2024 р. </w:t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14:paraId="6F844973">
      <w:pPr>
        <w:spacing w:after="125"/>
        <w:ind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14:paraId="1D1A83E7">
      <w:pPr>
        <w:spacing w:after="158"/>
        <w:ind w:right="7"/>
        <w:jc w:val="both"/>
        <w:rPr>
          <w:sz w:val="28"/>
          <w:szCs w:val="28"/>
        </w:rPr>
      </w:pPr>
    </w:p>
    <w:p w14:paraId="1D42F369">
      <w:pPr>
        <w:spacing w:after="158"/>
        <w:ind w:right="7" w:hanging="360"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</w:p>
    <w:p w14:paraId="2C80C95B">
      <w:pPr>
        <w:spacing w:after="158"/>
        <w:ind w:right="7" w:hanging="360"/>
        <w:jc w:val="center"/>
        <w:rPr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</w:p>
    <w:p w14:paraId="63B9631A">
      <w:pPr>
        <w:spacing w:after="171"/>
        <w:ind w:right="7" w:hanging="36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77A50CD6">
      <w:pPr>
        <w:spacing w:after="171"/>
        <w:ind w:right="7" w:hanging="36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42B4E4D4">
      <w:pPr>
        <w:spacing w:after="171"/>
        <w:ind w:right="7" w:hanging="360"/>
        <w:jc w:val="center"/>
        <w:rPr>
          <w:rFonts w:ascii="Times New Roman" w:hAnsi="Times New Roman" w:eastAsia="Times New Roman" w:cs="Times New Roman"/>
          <w:b w:val="0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/>
          <w:sz w:val="28"/>
          <w:szCs w:val="28"/>
        </w:rPr>
        <w:t xml:space="preserve"> 2024 р. </w:t>
      </w:r>
    </w:p>
    <w:p w14:paraId="57C20A2D">
      <w:pPr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  <w:t>Завдання</w:t>
      </w:r>
    </w:p>
    <w:p w14:paraId="1FB4B3D3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1. Розглянути алгоритм Петрі-об’єткного моделювання, реалізований в бібліотеці PetriObjModelPaint (див. github StetsenkoInna). Виконати тестування запропонованого алгоритму на моделі мережі маcового обслуговування. 15 балів.</w:t>
      </w:r>
    </w:p>
    <w:p w14:paraId="788566F3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2. За текстом завдання 2 практикуму 5 розробити відповідні Петрі-об’єктри та побудувати Петрі-об’єктну модель системи. Отримати результати імітаційного моделювання. Зробити висновки про функціонування моделі. 30 балів.</w:t>
      </w:r>
    </w:p>
    <w:p w14:paraId="38CF90F9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3. За текстом завдання 3 практикуму 5 розробити відповідні Петрі-об’єктри та побудувати Петрі-об’єктну модель системи. Отримати результати імітаційного моделювання. Зробити висновки про функціонування моделі. 30 балів.</w:t>
      </w:r>
    </w:p>
    <w:p w14:paraId="5893398F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4. Побудувати математичні рівняння, що описують побудовану за текстом завдання 1 практикуму 5 Петрі-об’єктну модель.20 балів.</w:t>
      </w:r>
    </w:p>
    <w:p w14:paraId="015F8F58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5. Сформулювати переваги та недоліки використання технології Петріоб’єктного моделювання. 5 балів.</w:t>
      </w:r>
    </w:p>
    <w:p w14:paraId="4B184CAE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4C10581F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76C4F064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62BED3FF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66952978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051BED27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171D2BDC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0C3AD77E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4117EBDB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1EC557B9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21077316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6E42B7A3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306E84D1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74723664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 w14:paraId="4944FAED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Виконання</w:t>
      </w:r>
    </w:p>
    <w:p w14:paraId="7814F359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Завдання 1</w:t>
      </w:r>
    </w:p>
    <w:p w14:paraId="3E5DFAE6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 xml:space="preserve">Виконаємо тестування алгоритму 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LibTest.TestPetriObjSimulation.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Це система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що складається з генератора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, 4 C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МО без черги і відповідних зв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’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язків між ними.</w:t>
      </w:r>
    </w:p>
    <w:p w14:paraId="529F48B9">
      <w:r>
        <w:drawing>
          <wp:inline distT="0" distB="0" distL="114300" distR="114300">
            <wp:extent cx="5271135" cy="2734945"/>
            <wp:effectExtent l="0" t="0" r="5715" b="825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1B2C">
      <w:r>
        <w:drawing>
          <wp:inline distT="0" distB="0" distL="114300" distR="114300">
            <wp:extent cx="5273675" cy="1640205"/>
            <wp:effectExtent l="0" t="0" r="3175" b="17145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2CD1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Модель запускається і відпрацьовує коректно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виводячи цільові показники на консоль.</w:t>
      </w:r>
    </w:p>
    <w:p w14:paraId="76BF7C0B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425DD3AB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43254D7C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7400058B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0025910D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3B98B485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71D800E6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</w:p>
    <w:p w14:paraId="2871B862">
      <w:pPr>
        <w:rPr>
          <w:rFonts w:hint="default" w:ascii="Times New Roman" w:hAnsi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Завдання 2</w:t>
      </w:r>
    </w:p>
    <w:p w14:paraId="0F17661B">
      <w:pP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Розділимо модель на Петрі об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’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єкти.</w:t>
      </w:r>
    </w:p>
    <w:p w14:paraId="062054F0"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Генератор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:</w:t>
      </w:r>
    </w:p>
    <w:p w14:paraId="20BE5181">
      <w:r>
        <w:drawing>
          <wp:inline distT="0" distB="0" distL="114300" distR="114300">
            <wp:extent cx="2686050" cy="1428750"/>
            <wp:effectExtent l="0" t="0" r="0" b="0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3D9D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Цей об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єкт вже є в стандратній бібліотеці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класів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PetriObjModelPaint.</w:t>
      </w:r>
    </w:p>
    <w:p w14:paraId="1B41DD6C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Робот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260E85A7">
      <w:r>
        <w:drawing>
          <wp:inline distT="0" distB="0" distL="114300" distR="114300">
            <wp:extent cx="5270500" cy="2044700"/>
            <wp:effectExtent l="0" t="0" r="6350" b="12700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564B">
      <w:pPr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Тут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speed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є передаваємим параметром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що і буде відповідати за швидкість передачі на станок і повернення назад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В даному завданні буде приймати значення 7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 6, 5.</w:t>
      </w:r>
    </w:p>
    <w:p w14:paraId="1A627457">
      <w:pPr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5272405" cy="4410075"/>
            <wp:effectExtent l="0" t="0" r="4445" b="9525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9BF1">
      <w:pPr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Верстат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4B7F37E2">
      <w:pPr>
        <w:jc w:val="left"/>
      </w:pPr>
      <w:r>
        <w:drawing>
          <wp:inline distT="0" distB="0" distL="114300" distR="114300">
            <wp:extent cx="3074035" cy="2675890"/>
            <wp:effectExtent l="0" t="0" r="12065" b="10160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ACAE">
      <w:pPr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Тут наявний параметризований час разом з розподілом обробки.</w:t>
      </w:r>
    </w:p>
    <w:p w14:paraId="73DAD836">
      <w:pPr>
        <w:jc w:val="left"/>
      </w:pPr>
      <w:r>
        <w:drawing>
          <wp:inline distT="0" distB="0" distL="114300" distR="114300">
            <wp:extent cx="5266690" cy="2292985"/>
            <wp:effectExtent l="0" t="0" r="10160" b="12065"/>
            <wp:docPr id="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241F">
      <w:pPr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Тепер необхідно зібрати ці об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єкти в одну Петрі об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єктну моделі і провести тестування.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Також виведемо кількість деталей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що потрапили на склад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щоб переконатись у працездатності моделі.</w:t>
      </w:r>
    </w:p>
    <w:p w14:paraId="714ECDD3">
      <w:pPr>
        <w:jc w:val="left"/>
      </w:pPr>
      <w:r>
        <w:drawing>
          <wp:inline distT="0" distB="0" distL="114300" distR="114300">
            <wp:extent cx="5272405" cy="3036570"/>
            <wp:effectExtent l="0" t="0" r="4445" b="11430"/>
            <wp:docPr id="1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DE1E">
      <w:pPr>
        <w:jc w:val="left"/>
      </w:pPr>
      <w:r>
        <w:drawing>
          <wp:inline distT="0" distB="0" distL="114300" distR="114300">
            <wp:extent cx="5266055" cy="371475"/>
            <wp:effectExtent l="0" t="0" r="10795" b="9525"/>
            <wp:docPr id="1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9CA7">
      <w:pPr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Модель працює коректно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результати співпадають з мережею Петрі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розробленою у Практикумі 5.</w:t>
      </w:r>
    </w:p>
    <w:p w14:paraId="2DB45B00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  <w:t>Завдання 3</w:t>
      </w:r>
    </w:p>
    <w:p w14:paraId="03CD7722">
      <w:pPr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  <w:t>Розділимо модель на Петрі об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  <w:t>єкти.</w:t>
      </w:r>
    </w:p>
    <w:p w14:paraId="5A628023">
      <w:pPr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</w:pPr>
    </w:p>
    <w:p w14:paraId="78C3060F">
      <w:pPr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</w:pPr>
    </w:p>
    <w:p w14:paraId="4FDA7F52">
      <w:pPr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  <w:t>Генератор з чергою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:</w:t>
      </w:r>
    </w:p>
    <w:p w14:paraId="38EDA64E">
      <w:pPr>
        <w:jc w:val="left"/>
      </w:pPr>
      <w:r>
        <w:drawing>
          <wp:inline distT="0" distB="0" distL="114300" distR="114300">
            <wp:extent cx="5269230" cy="2202815"/>
            <wp:effectExtent l="0" t="0" r="7620" b="6985"/>
            <wp:docPr id="1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C64A">
      <w:pPr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4DA0F540">
      <w:pPr>
        <w:jc w:val="left"/>
      </w:pPr>
      <w:r>
        <w:drawing>
          <wp:inline distT="0" distB="0" distL="114300" distR="114300">
            <wp:extent cx="5270500" cy="3865245"/>
            <wp:effectExtent l="0" t="0" r="6350" b="1905"/>
            <wp:docPr id="1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F7A5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AD10447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FFAEDFD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6F32F0D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3573E26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26EE3F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E8950E8">
      <w:pPr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98DE5B2">
      <w:pPr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Автобус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2EBF8F88">
      <w:pPr>
        <w:jc w:val="left"/>
      </w:pPr>
      <w:r>
        <w:drawing>
          <wp:inline distT="0" distB="0" distL="114300" distR="114300">
            <wp:extent cx="5266690" cy="2255520"/>
            <wp:effectExtent l="0" t="0" r="10160" b="11430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70F2">
      <w:pPr>
        <w:jc w:val="left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Автобус має передаваємий пріоритет для виставлення вищого пріоритету автобусу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A.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Також тут передається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n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перевірки різної кількості посадкових місць.</w:t>
      </w:r>
    </w:p>
    <w:p w14:paraId="0A7F928E">
      <w:pPr>
        <w:jc w:val="left"/>
      </w:pPr>
      <w:r>
        <w:drawing>
          <wp:inline distT="0" distB="0" distL="114300" distR="114300">
            <wp:extent cx="5270500" cy="4225925"/>
            <wp:effectExtent l="0" t="0" r="6350" b="3175"/>
            <wp:docPr id="2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05D1">
      <w:pPr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Також об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єднуємо об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єкти в одну модель і налаштовуємо зв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’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язки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00EA90A5">
      <w:pPr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114300" distR="114300">
            <wp:extent cx="5268595" cy="3984625"/>
            <wp:effectExtent l="0" t="0" r="8255" b="15875"/>
            <wp:docPr id="2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B588">
      <w:pPr>
        <w:jc w:val="left"/>
        <w:rPr>
          <w:rFonts w:hint="default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Для перевірки моделі будемо виводити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скільки втрачено і зароблено загалом. Зробимо декілька прогонів і перевіримо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чи коректно працює модель.</w:t>
      </w:r>
    </w:p>
    <w:p w14:paraId="39BDF99E">
      <w:pPr>
        <w:jc w:val="left"/>
      </w:pPr>
      <w:r>
        <w:drawing>
          <wp:inline distT="0" distB="0" distL="114300" distR="114300">
            <wp:extent cx="5272405" cy="1089025"/>
            <wp:effectExtent l="0" t="0" r="4445" b="15875"/>
            <wp:docPr id="2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553B"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3040" cy="579120"/>
            <wp:effectExtent l="0" t="0" r="3810" b="11430"/>
            <wp:docPr id="2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3380">
      <w:pPr>
        <w:jc w:val="left"/>
      </w:pPr>
      <w:r>
        <w:drawing>
          <wp:inline distT="0" distB="0" distL="114300" distR="114300">
            <wp:extent cx="5271135" cy="509905"/>
            <wp:effectExtent l="0" t="0" r="5715" b="4445"/>
            <wp:docPr id="2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BD1B">
      <w:pPr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Бачимо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що модель відпрацьовує коректно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результати співпадають з результатами моделі Практикуму 5.</w:t>
      </w:r>
    </w:p>
    <w:p w14:paraId="0183E17A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</w:pPr>
    </w:p>
    <w:p w14:paraId="5DF78EE1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</w:pPr>
    </w:p>
    <w:p w14:paraId="72616E02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</w:pPr>
    </w:p>
    <w:p w14:paraId="4548EE78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Завдання 4</w:t>
      </w:r>
    </w:p>
    <w:p w14:paraId="629C65A0">
      <w:pPr>
        <w:jc w:val="left"/>
      </w:pPr>
      <w:r>
        <w:drawing>
          <wp:inline distT="0" distB="0" distL="114300" distR="114300">
            <wp:extent cx="5266690" cy="7022465"/>
            <wp:effectExtent l="0" t="0" r="10160" b="698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8318">
      <w:pPr>
        <w:jc w:val="left"/>
      </w:pPr>
      <w:r>
        <w:drawing>
          <wp:inline distT="0" distB="0" distL="114300" distR="114300">
            <wp:extent cx="5266690" cy="7022465"/>
            <wp:effectExtent l="0" t="0" r="10160" b="698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4B86"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266690" cy="7022465"/>
            <wp:effectExtent l="0" t="0" r="10160" b="698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9994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uk-UA"/>
        </w:rPr>
        <w:t>Завдання 5</w:t>
      </w:r>
    </w:p>
    <w:p w14:paraId="0CEC0B81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Петріоб’єктне моделювання є розвитком класичних Петрі-моделей, яке дозволяє структурувати складні системи та забезпечує більш гнучке управління моделями. Переваги та недоліки цього підходу відносно класичних Петрі-моделей можна сформулювати так:</w:t>
      </w:r>
    </w:p>
    <w:p w14:paraId="2B5CDDFB">
      <w:pPr>
        <w:jc w:val="left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Переваги Петріоб’єктного моделювання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:</w:t>
      </w:r>
    </w:p>
    <w:p w14:paraId="1DF84715">
      <w:pPr>
        <w:jc w:val="left"/>
        <w:rPr>
          <w:rFonts w:hint="default" w:ascii="Times New Roman" w:hAnsi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Модульність та ієрархія</w:t>
      </w:r>
    </w:p>
    <w:p w14:paraId="33F1B93F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Петріоб’єкти дозволяють об'єднувати елементи моделі в модулі, які можна використовувати повторно.</w:t>
      </w:r>
    </w:p>
    <w:p w14:paraId="4562AF8C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Ієрархічний підхід спрощує представлення складних систем через розбиття їх на підсистеми.</w:t>
      </w:r>
    </w:p>
    <w:p w14:paraId="40D3022A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Підтримка об'єктно-орієнтованої парадигми</w:t>
      </w:r>
    </w:p>
    <w:p w14:paraId="7B48FC6F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Забезпечується використання таких концепцій, як спадкування, поліморфізм, інкапсуляція, що полегшує створення моделей складних систем.</w:t>
      </w:r>
    </w:p>
    <w:p w14:paraId="6C242FB3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Легше адаптувати та розширювати моделі.</w:t>
      </w:r>
    </w:p>
    <w:p w14:paraId="1CC14488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Спрощення складних моделей</w:t>
      </w:r>
    </w:p>
    <w:p w14:paraId="4D11C633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Замість роботи з великою кількістю зв’язків та елементів класичної Петрі-моделі, петріоб’єкти дозволяють описати складні процеси через об'єкти та їх взаємодії.</w:t>
      </w:r>
    </w:p>
    <w:p w14:paraId="0A02E801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Покращена повторюваність</w:t>
      </w:r>
    </w:p>
    <w:p w14:paraId="75CCCE6C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Об'єкти можуть бути використані в різних частинах моделі, що економить час і ресурси при розробці.</w:t>
      </w:r>
    </w:p>
    <w:p w14:paraId="233C59F0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</w:p>
    <w:p w14:paraId="4A3471B9">
      <w:pPr>
        <w:jc w:val="left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Недоліки Петріоб’єктного моделювання</w:t>
      </w: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:</w:t>
      </w:r>
    </w:p>
    <w:p w14:paraId="04A903B3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Підвищена складність реалізації</w:t>
      </w:r>
    </w:p>
    <w:p w14:paraId="3098FCCB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Об'єктно-орієнтований підхід вимагає більш складного програмного забезпечення для підтримки і симуляції таких моделей.</w:t>
      </w:r>
    </w:p>
    <w:p w14:paraId="31B69A95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Високі вимоги до знань моделювальника</w:t>
      </w:r>
    </w:p>
    <w:p w14:paraId="38715B39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Для ефективного використання петріоб’єктного моделювання потрібно мати знання як у класичних Петрі-моделях, так і в об'єктно-орієнтованому програмуванні.</w:t>
      </w:r>
    </w:p>
    <w:p w14:paraId="138C2207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Збільшені витрати на обчислення</w:t>
      </w:r>
    </w:p>
    <w:p w14:paraId="7C074739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Через більшу кількість операцій та складність ієрархічних структур моделі симуляція може вимагати більше ресурсів і часу.</w:t>
      </w:r>
    </w:p>
    <w:p w14:paraId="3825FF92">
      <w:p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Менш прозоре зображення динаміки процесів</w:t>
      </w:r>
    </w:p>
    <w:p w14:paraId="1E0561C4">
      <w:pPr>
        <w:numPr>
          <w:ilvl w:val="0"/>
          <w:numId w:val="1"/>
        </w:numPr>
        <w:ind w:left="420" w:leftChars="0" w:hanging="420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Ієрархія і модульність можуть ускладнити розуміння взаємодії між компонентами для стороннього спостерігача, на відміну від плоскої структури класичних Петрі-моделей.</w:t>
      </w:r>
    </w:p>
    <w:p w14:paraId="2813DCD8">
      <w:pPr>
        <w:numPr>
          <w:numId w:val="0"/>
        </w:numPr>
        <w:tabs>
          <w:tab w:val="left" w:pos="420"/>
        </w:tabs>
        <w:spacing w:after="160" w:line="259" w:lineRule="auto"/>
        <w:jc w:val="left"/>
        <w:rPr>
          <w:rFonts w:hint="default" w:ascii="Times New Roman" w:hAnsi="Times New Roman"/>
          <w:b/>
          <w:bCs/>
          <w:sz w:val="28"/>
          <w:szCs w:val="28"/>
          <w:lang w:val="uk-UA"/>
        </w:rPr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Висновки</w:t>
      </w:r>
    </w:p>
    <w:p w14:paraId="4D8D3256">
      <w:pPr>
        <w:numPr>
          <w:numId w:val="0"/>
        </w:numPr>
        <w:tabs>
          <w:tab w:val="left" w:pos="420"/>
        </w:tabs>
        <w:spacing w:after="160" w:line="259" w:lineRule="auto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У рамках роботи було розглянуто технологію Петріоб’єктного моделювання, яка є розширенням класичних Петрі-моделей і забезпечує гнучкий підхід до моделювання складних систем. Розроблені моделі показали коректність роботи та відповідність результатів поставленим завданням.</w:t>
      </w:r>
    </w:p>
    <w:p w14:paraId="2DD61B48">
      <w:pPr>
        <w:numPr>
          <w:numId w:val="0"/>
        </w:numPr>
        <w:tabs>
          <w:tab w:val="left" w:pos="420"/>
        </w:tabs>
        <w:spacing w:after="160" w:line="259" w:lineRule="auto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Петріоб’єктне моделювання дозволяє структурувати складні системи за допомогою модульності та ієрархії, що полегшує повторне використання компонентів і спрощує розробку та налагодження моделей. Завдяки підтримці об'єктно-орієнтованих концепцій, таких як інкапсуляція та спадкування, технологія значно спрощує управління моделями.</w:t>
      </w:r>
    </w:p>
    <w:p w14:paraId="16653758">
      <w:pPr>
        <w:numPr>
          <w:numId w:val="0"/>
        </w:numPr>
        <w:tabs>
          <w:tab w:val="left" w:pos="420"/>
        </w:tabs>
        <w:spacing w:after="160" w:line="259" w:lineRule="auto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Однак цей підхід вимагає більш глибоких знань у сфері моделювання та об'єктно-орієнтованого програмування, а також збільшує витрати на обчислення через складність ієрархічних структур. Попри це, результати моделювання підтверджують ефективність і доцільність використання петріоб’єктних моделей для аналізу й оптимізації реальних систем</w:t>
      </w:r>
      <w:bookmarkStart w:id="0" w:name="_GoBack"/>
      <w:bookmarkEnd w:id="0"/>
      <w:r>
        <w:rPr>
          <w:rFonts w:hint="default" w:ascii="Times New Roman" w:hAnsi="Times New Roman"/>
          <w:b w:val="0"/>
          <w:bCs w:val="0"/>
          <w:sz w:val="28"/>
          <w:szCs w:val="28"/>
          <w:lang w:val="uk-UA"/>
        </w:rPr>
        <w:t>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30AD617"/>
    <w:multiLevelType w:val="singleLevel"/>
    <w:tmpl w:val="D30AD6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C42647"/>
    <w:rsid w:val="2C88151C"/>
    <w:rsid w:val="2F173FAD"/>
    <w:rsid w:val="300E40EB"/>
    <w:rsid w:val="6D351E03"/>
    <w:rsid w:val="708D69DB"/>
    <w:rsid w:val="7586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111</TotalTime>
  <ScaleCrop>false</ScaleCrop>
  <LinksUpToDate>false</LinksUpToDate>
  <CharactersWithSpaces>0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2024-12-25T10:22:00Z</dcterms:created>
  <dc:creator>Igor</dc:creator>
  <cp:lastModifiedBy>FireCard</cp:lastModifiedBy>
  <dcterms:modified xsi:type="dcterms:W3CDTF">2024-12-25T23:11:57Z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1049-12.2.0.18639</vt:lpwstr>
  </property>
  <property fmtid="{D5CDD505-2E9C-101B-9397-08002B2CF9AE}" pid="3" name="ICV">
    <vt:lpwstr>9B7C4E1740A942CA905EC6988B180B90_12</vt:lpwstr>
  </property>
</Properties>
</file>